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Schulman Robin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QUANTINUUM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 S TECHNOLOGY COURT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BROOMFIELD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Quantinuum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QNT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CLO &amp; Corporate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1059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125,000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stock units ("RSUs"), each of which represents a contingent right to receive one share of Class A Common Stock. The RSUs will vest according to the applicable grant agreement.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4 amendment is being filed to update the number of RSUs acquired by the Reporting Person on July 17,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Robin Schulman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7835" TargetMode="External"/><Relationship Id="rId5" Type="http://schemas.openxmlformats.org/officeDocument/2006/relationships/hyperlink" Target="http://www.sec.gov/cgi-bin/browse-edgar?action=getcompany&amp;CIK=00021101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625</Words>
  <Characters>3368</Characters>
  <CharactersWithSpaces>3923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